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155A56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A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о результатах публичных слушаний</w:t>
      </w:r>
    </w:p>
    <w:p w:rsidR="00D33C9E" w:rsidRPr="00155A56" w:rsidRDefault="00D33C9E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155A56" w:rsidRDefault="007A39DF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155A56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439F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0CA9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E66A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387536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E34FA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431F1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C7324" w:rsidRPr="00155A56" w:rsidRDefault="009C7324" w:rsidP="00A937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D02" w:rsidRPr="00155A56" w:rsidRDefault="00431F18" w:rsidP="00F95ED8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155A56">
        <w:rPr>
          <w:color w:val="000000" w:themeColor="text1"/>
          <w:szCs w:val="24"/>
        </w:rPr>
        <w:t xml:space="preserve">Публичные  слушания, назначенные </w:t>
      </w:r>
      <w:r w:rsidR="00493826" w:rsidRPr="00155A56">
        <w:rPr>
          <w:color w:val="000000" w:themeColor="text1"/>
          <w:szCs w:val="24"/>
        </w:rPr>
        <w:t xml:space="preserve"> постановлени</w:t>
      </w:r>
      <w:r w:rsidR="003D268D" w:rsidRPr="00155A56">
        <w:rPr>
          <w:color w:val="000000" w:themeColor="text1"/>
          <w:szCs w:val="24"/>
        </w:rPr>
        <w:t>ем</w:t>
      </w:r>
      <w:r w:rsidRPr="00155A56">
        <w:rPr>
          <w:color w:val="000000" w:themeColor="text1"/>
          <w:szCs w:val="24"/>
        </w:rPr>
        <w:t xml:space="preserve">   Главы   муниципального образования город Тула </w:t>
      </w:r>
      <w:r w:rsidR="00AB11BD" w:rsidRPr="00155A56">
        <w:rPr>
          <w:color w:val="000000" w:themeColor="text1"/>
          <w:szCs w:val="24"/>
        </w:rPr>
        <w:t xml:space="preserve">от </w:t>
      </w:r>
      <w:r w:rsidR="00702F0F">
        <w:rPr>
          <w:color w:val="000000" w:themeColor="text1"/>
          <w:szCs w:val="24"/>
        </w:rPr>
        <w:t>03.09.2020 № 130</w:t>
      </w:r>
      <w:r w:rsidR="00155A56" w:rsidRPr="00155A56">
        <w:rPr>
          <w:color w:val="000000" w:themeColor="text1"/>
          <w:szCs w:val="24"/>
        </w:rPr>
        <w:t>-п «О н</w:t>
      </w:r>
      <w:r w:rsidR="00155A56" w:rsidRPr="00155A56">
        <w:rPr>
          <w:color w:val="000000" w:themeColor="text1"/>
        </w:rPr>
        <w:t>азначении публичных слушаний по обсуждению проекта постановления о предоставлении разрешения на условно разрешенные виды использования земельного участка с кадастровым номером 71:30:010603:94, расположенного по адресу: г. Тула, Зареченский район, ул. Октябрьская, д. 272</w:t>
      </w:r>
      <w:r w:rsidR="00155A56" w:rsidRPr="00155A56">
        <w:rPr>
          <w:color w:val="000000" w:themeColor="text1"/>
          <w:szCs w:val="24"/>
        </w:rPr>
        <w:t>»,</w:t>
      </w:r>
      <w:r w:rsidR="009A597D" w:rsidRPr="00155A56">
        <w:rPr>
          <w:color w:val="000000" w:themeColor="text1"/>
          <w:szCs w:val="24"/>
        </w:rPr>
        <w:t xml:space="preserve"> </w:t>
      </w:r>
      <w:r w:rsidR="00410975" w:rsidRPr="00155A56">
        <w:rPr>
          <w:color w:val="000000" w:themeColor="text1"/>
          <w:szCs w:val="24"/>
        </w:rPr>
        <w:t>проведены постоянно действу</w:t>
      </w:r>
      <w:r w:rsidR="008D666B" w:rsidRPr="00155A56">
        <w:rPr>
          <w:color w:val="000000" w:themeColor="text1"/>
          <w:szCs w:val="24"/>
        </w:rPr>
        <w:t xml:space="preserve">ющей комиссией по подготовке и </w:t>
      </w:r>
      <w:r w:rsidR="00410975" w:rsidRPr="00155A56">
        <w:rPr>
          <w:color w:val="000000" w:themeColor="text1"/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55A56">
        <w:rPr>
          <w:color w:val="000000" w:themeColor="text1"/>
          <w:szCs w:val="24"/>
        </w:rPr>
        <w:t xml:space="preserve"> </w:t>
      </w:r>
      <w:r w:rsidR="0041090F" w:rsidRPr="00155A56">
        <w:rPr>
          <w:color w:val="000000" w:themeColor="text1"/>
        </w:rPr>
        <w:t xml:space="preserve">с </w:t>
      </w:r>
      <w:r w:rsidR="002D6351" w:rsidRPr="00155A56">
        <w:rPr>
          <w:color w:val="000000" w:themeColor="text1"/>
        </w:rPr>
        <w:t xml:space="preserve">                  </w:t>
      </w:r>
      <w:r w:rsidR="003F1091" w:rsidRPr="00155A56">
        <w:rPr>
          <w:color w:val="000000" w:themeColor="text1"/>
        </w:rPr>
        <w:t>0</w:t>
      </w:r>
      <w:r w:rsidR="00155A56" w:rsidRPr="00155A56">
        <w:rPr>
          <w:color w:val="000000" w:themeColor="text1"/>
        </w:rPr>
        <w:t>8</w:t>
      </w:r>
      <w:r w:rsidR="003F1091" w:rsidRPr="00155A56">
        <w:rPr>
          <w:color w:val="000000" w:themeColor="text1"/>
        </w:rPr>
        <w:t xml:space="preserve"> сентября </w:t>
      </w:r>
      <w:r w:rsidR="0041090F" w:rsidRPr="00155A56">
        <w:rPr>
          <w:color w:val="000000" w:themeColor="text1"/>
        </w:rPr>
        <w:t xml:space="preserve"> по </w:t>
      </w:r>
      <w:r w:rsidR="003D439F" w:rsidRPr="00155A56">
        <w:rPr>
          <w:color w:val="000000" w:themeColor="text1"/>
        </w:rPr>
        <w:t>21</w:t>
      </w:r>
      <w:r w:rsidR="0041090F" w:rsidRPr="00155A56">
        <w:rPr>
          <w:color w:val="000000" w:themeColor="text1"/>
        </w:rPr>
        <w:t xml:space="preserve"> сентября </w:t>
      </w:r>
      <w:r w:rsidR="002E36BD" w:rsidRPr="00155A56">
        <w:rPr>
          <w:color w:val="000000" w:themeColor="text1"/>
        </w:rPr>
        <w:t>2020 года</w:t>
      </w:r>
      <w:r w:rsidR="00EA7DBA" w:rsidRPr="00155A56">
        <w:rPr>
          <w:color w:val="000000" w:themeColor="text1"/>
          <w:szCs w:val="24"/>
        </w:rPr>
        <w:t xml:space="preserve">. </w:t>
      </w:r>
    </w:p>
    <w:p w:rsidR="00F359B8" w:rsidRPr="00155A56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0C2CDA" w:rsidRPr="00155A56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155A56">
        <w:rPr>
          <w:color w:val="000000" w:themeColor="text1"/>
          <w:szCs w:val="24"/>
        </w:rPr>
        <w:t>Перечень информационных материалов:</w:t>
      </w:r>
    </w:p>
    <w:p w:rsidR="00155A56" w:rsidRDefault="00155A56" w:rsidP="00155A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3860BC">
        <w:rPr>
          <w:color w:val="000000" w:themeColor="text1"/>
          <w:szCs w:val="24"/>
        </w:rPr>
        <w:t>- копия постановления Главы муниципального образования город Тула от 03.09.2020 № 130-п;</w:t>
      </w:r>
    </w:p>
    <w:p w:rsidR="00155A56" w:rsidRDefault="00155A56" w:rsidP="00155A56">
      <w:pPr>
        <w:tabs>
          <w:tab w:val="left" w:pos="142"/>
          <w:tab w:val="left" w:pos="9639"/>
        </w:tabs>
        <w:spacing w:after="0"/>
        <w:ind w:firstLine="567"/>
        <w:rPr>
          <w:szCs w:val="24"/>
        </w:rPr>
      </w:pPr>
      <w:r>
        <w:rPr>
          <w:szCs w:val="24"/>
        </w:rPr>
        <w:t xml:space="preserve">-  копия обращения главы администрации города Тулы </w:t>
      </w:r>
      <w:r w:rsidR="00F95ED8" w:rsidRPr="0089347D">
        <w:rPr>
          <w:szCs w:val="24"/>
        </w:rPr>
        <w:t>от 28.08.2020 №</w:t>
      </w:r>
      <w:r w:rsidRPr="0089347D">
        <w:rPr>
          <w:szCs w:val="24"/>
        </w:rPr>
        <w:t xml:space="preserve"> 1166 – му/06/2 (вх. от 31.08.2020 № 915/ПД)</w:t>
      </w:r>
      <w:r w:rsidRPr="00504E25">
        <w:rPr>
          <w:szCs w:val="24"/>
        </w:rPr>
        <w:t>;</w:t>
      </w:r>
    </w:p>
    <w:p w:rsidR="00155A56" w:rsidRDefault="00155A56" w:rsidP="00155A56">
      <w:pPr>
        <w:tabs>
          <w:tab w:val="left" w:pos="142"/>
          <w:tab w:val="left" w:pos="9639"/>
        </w:tabs>
        <w:spacing w:after="0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объекте недвижимости на земельный участок от 10.08.2020 № КУВИ-002/2020-12074054</w:t>
      </w:r>
      <w:r w:rsidR="00F95ED8">
        <w:rPr>
          <w:szCs w:val="24"/>
        </w:rPr>
        <w:t>;</w:t>
      </w:r>
    </w:p>
    <w:p w:rsidR="00155A56" w:rsidRDefault="00155A56" w:rsidP="00155A56">
      <w:pPr>
        <w:tabs>
          <w:tab w:val="left" w:pos="142"/>
          <w:tab w:val="left" w:pos="9639"/>
        </w:tabs>
        <w:spacing w:after="0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F95ED8">
        <w:rPr>
          <w:szCs w:val="24"/>
        </w:rPr>
        <w:t>.</w:t>
      </w:r>
    </w:p>
    <w:p w:rsidR="003925D3" w:rsidRPr="00155A56" w:rsidRDefault="003925D3" w:rsidP="003925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0000"/>
          <w:szCs w:val="24"/>
        </w:rPr>
      </w:pPr>
    </w:p>
    <w:p w:rsidR="002A2B6E" w:rsidRPr="00BC4CAD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 w:themeColor="text1"/>
          <w:lang w:eastAsia="ru-RU"/>
        </w:rPr>
      </w:pPr>
      <w:r w:rsidRPr="00BC4CAD">
        <w:rPr>
          <w:color w:val="000000" w:themeColor="text1"/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r w:rsidR="00F95ED8" w:rsidRPr="00BC4CAD">
        <w:rPr>
          <w:color w:val="000000" w:themeColor="text1"/>
          <w:szCs w:val="24"/>
        </w:rPr>
        <w:t>Тула» №</w:t>
      </w:r>
      <w:r w:rsidRPr="00BC4CAD">
        <w:rPr>
          <w:color w:val="000000" w:themeColor="text1"/>
          <w:szCs w:val="24"/>
        </w:rPr>
        <w:t xml:space="preserve"> 3</w:t>
      </w:r>
      <w:r w:rsidR="00155A56" w:rsidRPr="00BC4CAD">
        <w:rPr>
          <w:color w:val="000000" w:themeColor="text1"/>
          <w:szCs w:val="24"/>
        </w:rPr>
        <w:t>5</w:t>
      </w:r>
      <w:r w:rsidRPr="00BC4CAD">
        <w:rPr>
          <w:color w:val="000000" w:themeColor="text1"/>
          <w:szCs w:val="24"/>
        </w:rPr>
        <w:t xml:space="preserve"> (11</w:t>
      </w:r>
      <w:r w:rsidR="00155A56" w:rsidRPr="00BC4CAD">
        <w:rPr>
          <w:color w:val="000000" w:themeColor="text1"/>
          <w:szCs w:val="24"/>
        </w:rPr>
        <w:t>6</w:t>
      </w:r>
      <w:r w:rsidR="003F1091" w:rsidRPr="00BC4CAD">
        <w:rPr>
          <w:color w:val="000000" w:themeColor="text1"/>
          <w:szCs w:val="24"/>
        </w:rPr>
        <w:t>) 0</w:t>
      </w:r>
      <w:r w:rsidR="00155A56" w:rsidRPr="00BC4CAD">
        <w:rPr>
          <w:color w:val="000000" w:themeColor="text1"/>
          <w:szCs w:val="24"/>
        </w:rPr>
        <w:t>8</w:t>
      </w:r>
      <w:r w:rsidR="003F1091" w:rsidRPr="00BC4CAD">
        <w:rPr>
          <w:color w:val="000000" w:themeColor="text1"/>
          <w:szCs w:val="24"/>
        </w:rPr>
        <w:t xml:space="preserve"> сентября</w:t>
      </w:r>
      <w:r w:rsidRPr="00BC4CAD">
        <w:rPr>
          <w:color w:val="000000" w:themeColor="text1"/>
          <w:szCs w:val="24"/>
        </w:rPr>
        <w:t xml:space="preserve"> 2020 г.</w:t>
      </w:r>
      <w:r w:rsidR="00F95ED8" w:rsidRPr="00BC4CAD">
        <w:rPr>
          <w:color w:val="000000" w:themeColor="text1"/>
          <w:szCs w:val="24"/>
        </w:rPr>
        <w:t>, размещено</w:t>
      </w:r>
      <w:r w:rsidRPr="00BC4CAD">
        <w:rPr>
          <w:color w:val="000000" w:themeColor="text1"/>
          <w:szCs w:val="24"/>
        </w:rPr>
        <w:t xml:space="preserve">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155A56" w:rsidRPr="00BC4CAD">
        <w:rPr>
          <w:color w:val="000000" w:themeColor="text1"/>
          <w:szCs w:val="24"/>
        </w:rPr>
        <w:t>03.09</w:t>
      </w:r>
      <w:r w:rsidRPr="00BC4CAD">
        <w:rPr>
          <w:color w:val="000000" w:themeColor="text1"/>
          <w:szCs w:val="24"/>
        </w:rPr>
        <w:t>.2020</w:t>
      </w:r>
      <w:r w:rsidR="002A2B6E" w:rsidRPr="00BC4CAD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BC4CAD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CAD" w:rsidRPr="00F95ED8" w:rsidRDefault="00BC4CAD" w:rsidP="00F95ED8">
      <w:pPr>
        <w:widowControl w:val="0"/>
        <w:autoSpaceDE w:val="0"/>
        <w:autoSpaceDN w:val="0"/>
        <w:spacing w:after="0" w:line="240" w:lineRule="auto"/>
        <w:ind w:firstLine="567"/>
        <w:rPr>
          <w:color w:val="000000" w:themeColor="text1"/>
          <w:szCs w:val="24"/>
        </w:rPr>
      </w:pPr>
      <w:r w:rsidRPr="00F95ED8">
        <w:rPr>
          <w:color w:val="000000" w:themeColor="text1"/>
          <w:szCs w:val="24"/>
        </w:rPr>
        <w:t>Экспозиция проекта проходи</w:t>
      </w:r>
      <w:r w:rsidR="00F16FEE">
        <w:rPr>
          <w:color w:val="000000" w:themeColor="text1"/>
          <w:szCs w:val="24"/>
        </w:rPr>
        <w:t>ла</w:t>
      </w:r>
      <w:r w:rsidRPr="00F95ED8">
        <w:rPr>
          <w:color w:val="000000" w:themeColor="text1"/>
          <w:szCs w:val="24"/>
        </w:rPr>
        <w:t xml:space="preserve"> в здании главного управления администрации города Тулы по Зареченскому территориальному округу по </w:t>
      </w:r>
      <w:r w:rsidR="00F95ED8" w:rsidRPr="00F95ED8">
        <w:rPr>
          <w:color w:val="000000" w:themeColor="text1"/>
          <w:szCs w:val="24"/>
        </w:rPr>
        <w:t>адресу: г.</w:t>
      </w:r>
      <w:r w:rsidRPr="00F95ED8">
        <w:rPr>
          <w:color w:val="000000" w:themeColor="text1"/>
          <w:szCs w:val="24"/>
        </w:rPr>
        <w:t xml:space="preserve"> Тула, ул. Литейная, д. 10, с 08 по 21 сентября 2020 года. Консультации по экспозиции проекта </w:t>
      </w:r>
      <w:r w:rsidR="00F95ED8" w:rsidRPr="00F95ED8">
        <w:rPr>
          <w:color w:val="000000" w:themeColor="text1"/>
          <w:szCs w:val="24"/>
        </w:rPr>
        <w:t>провод</w:t>
      </w:r>
      <w:r w:rsidR="00F16FEE">
        <w:rPr>
          <w:color w:val="000000" w:themeColor="text1"/>
          <w:szCs w:val="24"/>
        </w:rPr>
        <w:t>ились</w:t>
      </w:r>
      <w:r w:rsidR="00F95ED8" w:rsidRPr="00F95ED8">
        <w:rPr>
          <w:color w:val="000000" w:themeColor="text1"/>
          <w:szCs w:val="24"/>
        </w:rPr>
        <w:t xml:space="preserve"> каждый</w:t>
      </w:r>
      <w:r w:rsidRPr="00F95ED8">
        <w:rPr>
          <w:color w:val="000000" w:themeColor="text1"/>
          <w:szCs w:val="24"/>
        </w:rPr>
        <w:t xml:space="preserve"> понедельник с 14.00 часов до 16.00 часов и каждый четверг с 9.00 часов до 11.00 часов. </w:t>
      </w:r>
    </w:p>
    <w:p w:rsidR="00F95ED8" w:rsidRDefault="00F95ED8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3F1091" w:rsidRPr="00BC4CAD" w:rsidRDefault="006F151D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>С</w:t>
      </w:r>
      <w:r w:rsidR="003F1091" w:rsidRPr="00BC4CAD">
        <w:rPr>
          <w:color w:val="000000" w:themeColor="text1"/>
          <w:szCs w:val="24"/>
        </w:rPr>
        <w:t xml:space="preserve">обрание участников публичных слушаний проведено 21   </w:t>
      </w:r>
      <w:r w:rsidR="00F95ED8" w:rsidRPr="00BC4CAD">
        <w:rPr>
          <w:color w:val="000000" w:themeColor="text1"/>
          <w:szCs w:val="24"/>
        </w:rPr>
        <w:t>сентября 2020</w:t>
      </w:r>
      <w:r w:rsidR="003F1091" w:rsidRPr="00BC4CAD">
        <w:rPr>
          <w:color w:val="000000" w:themeColor="text1"/>
          <w:szCs w:val="24"/>
        </w:rPr>
        <w:t xml:space="preserve"> года в </w:t>
      </w:r>
      <w:r w:rsidR="00F95ED8" w:rsidRPr="00BC4CAD">
        <w:rPr>
          <w:color w:val="000000" w:themeColor="text1"/>
          <w:szCs w:val="24"/>
        </w:rPr>
        <w:t xml:space="preserve">17.30 часов </w:t>
      </w:r>
      <w:r w:rsidR="00F95ED8">
        <w:rPr>
          <w:color w:val="000000" w:themeColor="text1"/>
          <w:szCs w:val="24"/>
        </w:rPr>
        <w:t xml:space="preserve">по адресу: </w:t>
      </w:r>
      <w:r w:rsidR="00F95ED8" w:rsidRPr="00BC4CAD">
        <w:rPr>
          <w:color w:val="000000" w:themeColor="text1"/>
          <w:szCs w:val="24"/>
        </w:rPr>
        <w:t>г.</w:t>
      </w:r>
      <w:r w:rsidR="003F1091" w:rsidRPr="00BC4CAD">
        <w:rPr>
          <w:color w:val="000000" w:themeColor="text1"/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BC4CAD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246210" w:rsidRPr="00155A56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D47853" w:rsidRPr="00F33481">
        <w:rPr>
          <w:rFonts w:ascii="Times New Roman" w:hAnsi="Times New Roman" w:cs="Times New Roman"/>
          <w:sz w:val="24"/>
          <w:szCs w:val="24"/>
        </w:rPr>
        <w:t>2</w:t>
      </w:r>
      <w:r w:rsidR="00953021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481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F334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33481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, которые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</w:t>
      </w:r>
      <w:r w:rsidR="007A39DF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7A39DF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 w:rsidR="00246210" w:rsidRPr="00155A56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544B3" w:rsidRPr="00155A5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0544B3" w:rsidRPr="00BC4CAD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BC4CAD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5ED8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которого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BC4CAD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BC4CAD" w:rsidRDefault="00F95ED8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BC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r w:rsidR="00F95ED8" w:rsidRPr="00BC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строительства</w:t>
      </w:r>
      <w:r w:rsidR="00F95ED8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95ED8" w:rsidRPr="00F95ED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F95ED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</w:t>
      </w:r>
      <w:r w:rsidR="00F95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F95ED8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от иных участников публичных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5ED8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и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7257C">
        <w:rPr>
          <w:rFonts w:ascii="Times New Roman" w:hAnsi="Times New Roman" w:cs="Times New Roman"/>
          <w:color w:val="000000" w:themeColor="text1"/>
          <w:sz w:val="24"/>
          <w:szCs w:val="24"/>
        </w:rPr>
        <w:t>2  замечания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</w:t>
      </w:r>
    </w:p>
    <w:p w:rsidR="0084133B" w:rsidRDefault="00F95ED8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82"/>
        <w:gridCol w:w="4111"/>
      </w:tblGrid>
      <w:tr w:rsidR="00AB2B8A" w:rsidRPr="00430D06" w:rsidTr="0097257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8A" w:rsidRPr="00430D06" w:rsidRDefault="00AB2B8A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8A" w:rsidRPr="00430D06" w:rsidRDefault="00AB2B8A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8A" w:rsidRPr="00430D06" w:rsidRDefault="00AB2B8A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97257C" w:rsidRPr="008F4351" w:rsidTr="0097257C">
        <w:trPr>
          <w:trHeight w:val="2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7C" w:rsidRPr="00430D06" w:rsidRDefault="0097257C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7257C" w:rsidRPr="00430D06" w:rsidRDefault="0097257C" w:rsidP="00DA4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7C" w:rsidRPr="00430D06" w:rsidRDefault="00A72123" w:rsidP="00A721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Отклонить проект постановления о </w:t>
            </w:r>
            <w:r w:rsidR="0097257C" w:rsidRPr="00430D06">
              <w:rPr>
                <w:szCs w:val="24"/>
              </w:rPr>
              <w:t xml:space="preserve">предоставлении разрешения </w:t>
            </w:r>
            <w:r w:rsidR="0097257C" w:rsidRPr="001D6BF6">
              <w:rPr>
                <w:szCs w:val="24"/>
              </w:rPr>
              <w:t>на условно разрешенные виды использования земельного участка с кадастровым номером 71:30:010603:94 (код @55133), площадью 1750 кв.м, расположенного по адресу: г. Тула, Зареченский район, ул. Октябрьская, д. 272, территориальная зона О-1 (многофункциональная общественно-деловая зона) - «автомобильные мойки», «ремонт автомобилей»</w:t>
            </w:r>
            <w:r w:rsidR="0097257C">
              <w:rPr>
                <w:szCs w:val="24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57C" w:rsidRPr="00430D06" w:rsidRDefault="00A72123" w:rsidP="00D751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23">
              <w:rPr>
                <w:rFonts w:ascii="Times New Roman" w:hAnsi="Times New Roman" w:cs="Times New Roman"/>
                <w:sz w:val="24"/>
                <w:szCs w:val="24"/>
              </w:rPr>
              <w:t>Отклонить проект постановления о предоставлении</w:t>
            </w: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57C"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  <w:r w:rsidR="0097257C" w:rsidRPr="001D6BF6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разрешенные виды использования земельного участка с кадастровым номером 71:30:010603:94 (код @55133), площадью 1750 кв.м, расположенного по адресу: г. Тула, Зареченский район, ул.</w:t>
            </w:r>
            <w:r w:rsidR="009725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257C" w:rsidRPr="001D6BF6">
              <w:rPr>
                <w:rFonts w:ascii="Times New Roman" w:hAnsi="Times New Roman" w:cs="Times New Roman"/>
                <w:sz w:val="24"/>
                <w:szCs w:val="24"/>
              </w:rPr>
              <w:t>Октябрьская, д. 272, территориальная зона О-1 (многофункциональная общественно-деловая зона) - «автомобильные мойки», «ремонт автомобилей»</w:t>
            </w:r>
            <w:bookmarkStart w:id="0" w:name="_GoBack"/>
            <w:bookmarkEnd w:id="0"/>
            <w:r w:rsidR="0097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57C" w:rsidRPr="00430D06">
              <w:rPr>
                <w:rFonts w:ascii="Times New Roman" w:hAnsi="Times New Roman" w:cs="Times New Roman"/>
                <w:sz w:val="24"/>
                <w:szCs w:val="24"/>
              </w:rPr>
              <w:t>с учетом мнения участников публичных слушаний</w:t>
            </w:r>
          </w:p>
        </w:tc>
      </w:tr>
      <w:tr w:rsidR="0097257C" w:rsidRPr="008F4351" w:rsidTr="0097257C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C" w:rsidRPr="00430D06" w:rsidRDefault="0097257C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C" w:rsidRPr="00E9174E" w:rsidRDefault="0097257C" w:rsidP="0097257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E9174E">
              <w:rPr>
                <w:szCs w:val="24"/>
              </w:rPr>
              <w:t xml:space="preserve">В соответствии с Правилами землепользования и застройки муниципального образования город Тула, утверждёнными решением Тульской городской Думы от 23.12.2016 № 33/839, земельный участок с кадастровым номером 71:30:010603:94 расположен в территориальной зоне О-1 (многофункциональная общественно-деловая зона), градостроительным регламентом которой предусмотрены виды разрешенного использования «автомобильные мойки», «ремонт автомобилей» как условно разрешенные виды использования земельных участков и объектов  капитального строительства. </w:t>
            </w:r>
          </w:p>
          <w:p w:rsidR="0097257C" w:rsidRPr="00430D06" w:rsidRDefault="0097257C" w:rsidP="0097257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E9174E">
              <w:rPr>
                <w:szCs w:val="24"/>
              </w:rPr>
              <w:t>После утверждения внесения изменений в Правила землепользования и застройки муниципального образования город Тула на данной территории будет установлена жилая зона (т.к. вокруг ИЖС</w:t>
            </w:r>
            <w:r>
              <w:rPr>
                <w:szCs w:val="24"/>
              </w:rPr>
              <w:t xml:space="preserve">), на </w:t>
            </w:r>
            <w:r w:rsidRPr="00E9174E">
              <w:rPr>
                <w:szCs w:val="24"/>
              </w:rPr>
              <w:t xml:space="preserve">которой </w:t>
            </w:r>
            <w:r>
              <w:rPr>
                <w:szCs w:val="24"/>
              </w:rPr>
              <w:t xml:space="preserve">не будут </w:t>
            </w:r>
            <w:r w:rsidRPr="00E9174E">
              <w:rPr>
                <w:szCs w:val="24"/>
              </w:rPr>
              <w:t>предусмотрены виды разрешенного использования «автомобильные мойки», «ремонт автомобилей» как условно разрешенные виды использования земельных участков и объектов  капитального строительства.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57C" w:rsidRPr="00430D06" w:rsidRDefault="0097257C" w:rsidP="00D751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7C" w:rsidRPr="008F4351" w:rsidTr="0097257C">
        <w:trPr>
          <w:trHeight w:val="3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C" w:rsidRDefault="0097257C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C" w:rsidRPr="00430D06" w:rsidRDefault="00390732" w:rsidP="00DA4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C" w:rsidRPr="0097257C" w:rsidRDefault="0097257C" w:rsidP="0097257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97257C">
              <w:rPr>
                <w:szCs w:val="24"/>
              </w:rPr>
              <w:t>Согласно карте границ зон с особыми условиями использования территории                   Правил землепользования и застройки муниципального образования город Тула, земельный участок с кадастровым номером 71:30:010603:94 расположен в зонах с особыми условиями использования территории: водоохраной зоне и прибрежной защитной полосе водного объекта, так же в границах полос воздушных подходов к аэродрому «Клоково».</w:t>
            </w:r>
          </w:p>
          <w:p w:rsidR="0097257C" w:rsidRPr="0097257C" w:rsidRDefault="0097257C" w:rsidP="0097257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97257C">
              <w:rPr>
                <w:szCs w:val="24"/>
              </w:rPr>
              <w:t>В соответствии с п.15 ст.65 Водного кодекса РФ в границах водоохранных зон запрещается размещение станций технического обслуживания, используемых для технического осмотра и ремонта транспортных средств, осуществление мойки транспортных средств.</w:t>
            </w:r>
          </w:p>
          <w:p w:rsidR="0097257C" w:rsidRPr="00E9174E" w:rsidRDefault="0097257C" w:rsidP="0097257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97257C">
              <w:rPr>
                <w:szCs w:val="24"/>
              </w:rPr>
              <w:t>Согласно СанПиН 2.2.1/2.1.1.1200-03 «Санитарно-защитные зоны и санитарная классификация предприятий, сооружений и иных объектов» станции технического обслуживания легковых автомобилей до 5 постов (без малярно-жестяных работ) и мойки автомобилей до двух постов имеют санитарно-защитную зону 50 метров (мойка автомобилей с количеством постов от 2 до 5 имеет санитарно-защитную зону 100м).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57C" w:rsidRPr="00430D06" w:rsidRDefault="0097257C" w:rsidP="00D751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CAD" w:rsidRPr="0097257C" w:rsidRDefault="00F56665" w:rsidP="0097257C">
      <w:pPr>
        <w:pStyle w:val="a9"/>
        <w:ind w:left="0" w:right="-2" w:firstLine="567"/>
        <w:rPr>
          <w:szCs w:val="24"/>
        </w:rPr>
      </w:pPr>
      <w:r w:rsidRPr="00BC4CAD">
        <w:rPr>
          <w:color w:val="000000" w:themeColor="text1"/>
          <w:szCs w:val="24"/>
        </w:rPr>
        <w:t xml:space="preserve">Выводы по результатам публичных слушаний: </w:t>
      </w:r>
      <w:r w:rsidR="00A72123">
        <w:rPr>
          <w:color w:val="000000" w:themeColor="text1"/>
          <w:szCs w:val="24"/>
        </w:rPr>
        <w:t>о</w:t>
      </w:r>
      <w:r w:rsidR="00A72123">
        <w:rPr>
          <w:szCs w:val="24"/>
        </w:rPr>
        <w:t xml:space="preserve">тклонить проект постановления о </w:t>
      </w:r>
      <w:r w:rsidR="00A72123" w:rsidRPr="00430D06">
        <w:rPr>
          <w:szCs w:val="24"/>
        </w:rPr>
        <w:t>предоставлении</w:t>
      </w:r>
      <w:r w:rsidR="00A72123" w:rsidRPr="001400D1">
        <w:t xml:space="preserve"> </w:t>
      </w:r>
      <w:r w:rsidR="00BC4CAD" w:rsidRPr="001400D1">
        <w:t>разрешени</w:t>
      </w:r>
      <w:r w:rsidR="00BC4CAD">
        <w:t>я</w:t>
      </w:r>
      <w:r w:rsidR="00BC4CAD" w:rsidRPr="001400D1">
        <w:t xml:space="preserve"> </w:t>
      </w:r>
      <w:r w:rsidR="001D6BF6" w:rsidRPr="001D6BF6">
        <w:t>на условно разрешенные виды использования земельного участка с кадастровым номером 71:30:010603:94 (код @55133), площадью 1750 кв.м, расположенного по адресу: г. Тула, Зареченский район, ул. Октябрьская, д. 272, территориальная зона О-1 (многофункциональная общественно-деловая зона) - «автомобильные мойки», «ремонт автомобилей»</w:t>
      </w:r>
      <w:r w:rsidR="00C43E09">
        <w:t>, с учетом мнения участников публичных слушаний.</w:t>
      </w:r>
    </w:p>
    <w:p w:rsidR="0097257C" w:rsidRDefault="0097257C" w:rsidP="0097257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BC4CAD" w:rsidRDefault="003C3262" w:rsidP="0097257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0A54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97257C" w:rsidRDefault="0097257C" w:rsidP="00ED0A54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/>
      </w:r>
    </w:p>
    <w:p w:rsidR="0097257C" w:rsidRDefault="0097257C" w:rsidP="00ED0A54">
      <w:pPr>
        <w:spacing w:after="0" w:line="240" w:lineRule="auto"/>
        <w:rPr>
          <w:color w:val="000000" w:themeColor="text1"/>
          <w:szCs w:val="24"/>
        </w:rPr>
      </w:pPr>
    </w:p>
    <w:p w:rsidR="00ED0A54" w:rsidRPr="00BC4CA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 xml:space="preserve">Заместитель председателя 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BC4CA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817837" w:rsidRPr="00BC4CAD" w:rsidRDefault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>муниципального образования город Тула                                                             А.В. Ионов</w:t>
      </w:r>
    </w:p>
    <w:sectPr w:rsidR="00817837" w:rsidRPr="00BC4CAD" w:rsidSect="0097257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EF" w:rsidRDefault="00DF15EF" w:rsidP="00F81D16">
      <w:pPr>
        <w:spacing w:after="0" w:line="240" w:lineRule="auto"/>
      </w:pPr>
      <w:r>
        <w:separator/>
      </w:r>
    </w:p>
  </w:endnote>
  <w:endnote w:type="continuationSeparator" w:id="0">
    <w:p w:rsidR="00DF15EF" w:rsidRDefault="00DF15E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EF" w:rsidRDefault="00DF15EF" w:rsidP="00F81D16">
      <w:pPr>
        <w:spacing w:after="0" w:line="240" w:lineRule="auto"/>
      </w:pPr>
      <w:r>
        <w:separator/>
      </w:r>
    </w:p>
  </w:footnote>
  <w:footnote w:type="continuationSeparator" w:id="0">
    <w:p w:rsidR="00DF15EF" w:rsidRDefault="00DF15E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7212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43DE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36FE"/>
    <w:rsid w:val="00124AB5"/>
    <w:rsid w:val="00133881"/>
    <w:rsid w:val="00140DF9"/>
    <w:rsid w:val="00145803"/>
    <w:rsid w:val="00151117"/>
    <w:rsid w:val="001516A0"/>
    <w:rsid w:val="0015302A"/>
    <w:rsid w:val="00154CA0"/>
    <w:rsid w:val="00155A56"/>
    <w:rsid w:val="001620C4"/>
    <w:rsid w:val="00162516"/>
    <w:rsid w:val="00166531"/>
    <w:rsid w:val="001705B1"/>
    <w:rsid w:val="00172E90"/>
    <w:rsid w:val="00176A1A"/>
    <w:rsid w:val="00182512"/>
    <w:rsid w:val="00183E69"/>
    <w:rsid w:val="00184FC2"/>
    <w:rsid w:val="00190E3B"/>
    <w:rsid w:val="001A6EBF"/>
    <w:rsid w:val="001B03B6"/>
    <w:rsid w:val="001B2B8B"/>
    <w:rsid w:val="001B7F0B"/>
    <w:rsid w:val="001C0B68"/>
    <w:rsid w:val="001C2A53"/>
    <w:rsid w:val="001C5E22"/>
    <w:rsid w:val="001C7987"/>
    <w:rsid w:val="001D04AB"/>
    <w:rsid w:val="001D1083"/>
    <w:rsid w:val="001D6BF6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5601D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6351"/>
    <w:rsid w:val="002E1DF5"/>
    <w:rsid w:val="002E36BD"/>
    <w:rsid w:val="002E3835"/>
    <w:rsid w:val="002E7CB9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0732"/>
    <w:rsid w:val="00391272"/>
    <w:rsid w:val="003914CB"/>
    <w:rsid w:val="003925D3"/>
    <w:rsid w:val="00396777"/>
    <w:rsid w:val="00397BB8"/>
    <w:rsid w:val="00397D64"/>
    <w:rsid w:val="00397F36"/>
    <w:rsid w:val="003A34D0"/>
    <w:rsid w:val="003A46E0"/>
    <w:rsid w:val="003B2665"/>
    <w:rsid w:val="003B4B75"/>
    <w:rsid w:val="003C2CF3"/>
    <w:rsid w:val="003C3262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09BB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151D"/>
    <w:rsid w:val="006F505F"/>
    <w:rsid w:val="006F592C"/>
    <w:rsid w:val="006F6875"/>
    <w:rsid w:val="00701696"/>
    <w:rsid w:val="00702F0F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3E33"/>
    <w:rsid w:val="00754B2D"/>
    <w:rsid w:val="00757B84"/>
    <w:rsid w:val="00757CBD"/>
    <w:rsid w:val="007614F2"/>
    <w:rsid w:val="00763350"/>
    <w:rsid w:val="00763F40"/>
    <w:rsid w:val="00767745"/>
    <w:rsid w:val="00773FCF"/>
    <w:rsid w:val="007852E5"/>
    <w:rsid w:val="00795072"/>
    <w:rsid w:val="00795F49"/>
    <w:rsid w:val="007979FB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308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25AF0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46FD1"/>
    <w:rsid w:val="00950FE4"/>
    <w:rsid w:val="00953021"/>
    <w:rsid w:val="00956760"/>
    <w:rsid w:val="00960727"/>
    <w:rsid w:val="009633B0"/>
    <w:rsid w:val="009634FB"/>
    <w:rsid w:val="009714A6"/>
    <w:rsid w:val="00971CD4"/>
    <w:rsid w:val="0097257C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43A8"/>
    <w:rsid w:val="00A0582F"/>
    <w:rsid w:val="00A074B8"/>
    <w:rsid w:val="00A10662"/>
    <w:rsid w:val="00A16107"/>
    <w:rsid w:val="00A221CF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123"/>
    <w:rsid w:val="00A726C6"/>
    <w:rsid w:val="00A73A3A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2B8A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404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4CAD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10F"/>
    <w:rsid w:val="00C16D2C"/>
    <w:rsid w:val="00C25C37"/>
    <w:rsid w:val="00C307ED"/>
    <w:rsid w:val="00C30B34"/>
    <w:rsid w:val="00C30B98"/>
    <w:rsid w:val="00C34646"/>
    <w:rsid w:val="00C35058"/>
    <w:rsid w:val="00C405A9"/>
    <w:rsid w:val="00C434BE"/>
    <w:rsid w:val="00C43E09"/>
    <w:rsid w:val="00C47D5D"/>
    <w:rsid w:val="00C5132B"/>
    <w:rsid w:val="00C52AED"/>
    <w:rsid w:val="00C611F9"/>
    <w:rsid w:val="00C73D97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47853"/>
    <w:rsid w:val="00D5014B"/>
    <w:rsid w:val="00D5213F"/>
    <w:rsid w:val="00D62309"/>
    <w:rsid w:val="00D660E7"/>
    <w:rsid w:val="00D71A31"/>
    <w:rsid w:val="00D751BA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15EF"/>
    <w:rsid w:val="00DF30B5"/>
    <w:rsid w:val="00DF4F9D"/>
    <w:rsid w:val="00DF6221"/>
    <w:rsid w:val="00E05CB6"/>
    <w:rsid w:val="00E11BC1"/>
    <w:rsid w:val="00E11DE9"/>
    <w:rsid w:val="00E122B5"/>
    <w:rsid w:val="00E16919"/>
    <w:rsid w:val="00E243B1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145BD"/>
    <w:rsid w:val="00F16FEE"/>
    <w:rsid w:val="00F22784"/>
    <w:rsid w:val="00F24009"/>
    <w:rsid w:val="00F25162"/>
    <w:rsid w:val="00F27770"/>
    <w:rsid w:val="00F27D33"/>
    <w:rsid w:val="00F3292C"/>
    <w:rsid w:val="00F332D6"/>
    <w:rsid w:val="00F33481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04A9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5ED8"/>
    <w:rsid w:val="00F97EF2"/>
    <w:rsid w:val="00FA393B"/>
    <w:rsid w:val="00FA3EC6"/>
    <w:rsid w:val="00FB16EA"/>
    <w:rsid w:val="00FB2F07"/>
    <w:rsid w:val="00FB35D6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E18BC-0B0D-4A5F-89CD-8AF6D5C6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158</cp:revision>
  <cp:lastPrinted>2020-09-28T11:06:00Z</cp:lastPrinted>
  <dcterms:created xsi:type="dcterms:W3CDTF">2019-11-22T08:29:00Z</dcterms:created>
  <dcterms:modified xsi:type="dcterms:W3CDTF">2020-09-28T11:07:00Z</dcterms:modified>
</cp:coreProperties>
</file>